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DA60" w14:textId="77777777" w:rsidR="00B011E8" w:rsidRDefault="00B011E8" w:rsidP="00B011E8">
      <w:pPr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_Hlk165493058"/>
      <w:r w:rsidRPr="00B011E8">
        <w:rPr>
          <w:rFonts w:ascii="Calibri" w:hAnsi="Calibri" w:cs="Calibri"/>
          <w:b/>
          <w:bCs/>
          <w:color w:val="000000" w:themeColor="text1"/>
        </w:rPr>
        <w:t xml:space="preserve">Ekonomická agenda a spracovanie účtovných dokladov </w:t>
      </w:r>
    </w:p>
    <w:p w14:paraId="736D9914" w14:textId="6B6141A2" w:rsidR="0005042B" w:rsidRPr="007077F1" w:rsidRDefault="0005042B" w:rsidP="0005042B">
      <w:pPr>
        <w:jc w:val="center"/>
        <w:rPr>
          <w:rFonts w:ascii="Calibri" w:hAnsi="Calibri" w:cs="Calibri"/>
          <w:bCs/>
          <w:noProof/>
          <w:color w:val="000000" w:themeColor="text1"/>
        </w:rPr>
      </w:pPr>
      <w:r w:rsidRPr="007077F1">
        <w:rPr>
          <w:rFonts w:ascii="Calibri" w:hAnsi="Calibri" w:cs="Calibri"/>
          <w:bCs/>
          <w:noProof/>
          <w:color w:val="000000" w:themeColor="text1"/>
        </w:rPr>
        <w:t>(</w:t>
      </w:r>
      <w:r>
        <w:rPr>
          <w:rFonts w:ascii="Calibri" w:hAnsi="Calibri" w:cs="Calibri"/>
          <w:bCs/>
          <w:noProof/>
          <w:color w:val="000000" w:themeColor="text1"/>
        </w:rPr>
        <w:t>dodávateľ</w:t>
      </w:r>
      <w:r w:rsidRPr="007077F1">
        <w:rPr>
          <w:rFonts w:ascii="Calibri" w:hAnsi="Calibri" w:cs="Calibri"/>
          <w:bCs/>
          <w:noProof/>
          <w:color w:val="000000" w:themeColor="text1"/>
        </w:rPr>
        <w:t xml:space="preserve"> - zmluvný obchodný partner)</w:t>
      </w:r>
    </w:p>
    <w:p w14:paraId="3A33A6D8" w14:textId="77777777" w:rsidR="00CB568F" w:rsidRPr="003B6EA6" w:rsidRDefault="00CB568F" w:rsidP="003B4D01">
      <w:pPr>
        <w:contextualSpacing/>
        <w:rPr>
          <w:rFonts w:ascii="Calibri" w:hAnsi="Calibri" w:cs="Calibri"/>
          <w:b/>
          <w:sz w:val="22"/>
          <w:szCs w:val="22"/>
        </w:rPr>
      </w:pPr>
    </w:p>
    <w:bookmarkEnd w:id="0"/>
    <w:p w14:paraId="1807BF85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B6EA6">
        <w:rPr>
          <w:rFonts w:ascii="Calibri" w:hAnsi="Calibri" w:cs="Calibri"/>
          <w:b/>
          <w:sz w:val="22"/>
          <w:szCs w:val="22"/>
          <w:u w:val="single"/>
        </w:rPr>
        <w:t>Účel spracúvania osobných údajov:</w:t>
      </w:r>
    </w:p>
    <w:p w14:paraId="7C4B11FA" w14:textId="2CC17AAE" w:rsidR="003B4D01" w:rsidRPr="003B6EA6" w:rsidRDefault="003B4D01" w:rsidP="000819A5">
      <w:pPr>
        <w:pStyle w:val="Odsekzoznamu"/>
        <w:numPr>
          <w:ilvl w:val="0"/>
          <w:numId w:val="38"/>
        </w:numPr>
        <w:suppressAutoHyphens/>
        <w:autoSpaceDN w:val="0"/>
        <w:spacing w:after="160"/>
        <w:contextualSpacing/>
        <w:textAlignment w:val="baseline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t>Evidencia obchodných zmlúv</w:t>
      </w:r>
      <w:r w:rsidR="000819A5">
        <w:rPr>
          <w:rFonts w:ascii="Calibri" w:hAnsi="Calibri" w:cs="Calibri"/>
          <w:sz w:val="22"/>
          <w:szCs w:val="22"/>
        </w:rPr>
        <w:t>.</w:t>
      </w:r>
    </w:p>
    <w:p w14:paraId="3318B8BB" w14:textId="77777777" w:rsidR="005F2BDC" w:rsidRDefault="00E238FB" w:rsidP="005F2BDC">
      <w:pPr>
        <w:pStyle w:val="Odsekzoznamu"/>
        <w:numPr>
          <w:ilvl w:val="0"/>
          <w:numId w:val="38"/>
        </w:num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0F512B" w:rsidRPr="000F512B">
        <w:rPr>
          <w:rFonts w:ascii="Calibri" w:hAnsi="Calibri" w:cs="Calibri"/>
          <w:sz w:val="22"/>
          <w:szCs w:val="22"/>
        </w:rPr>
        <w:t>rijatie a spracovanie faktúr</w:t>
      </w:r>
      <w:r>
        <w:rPr>
          <w:rFonts w:ascii="Calibri" w:hAnsi="Calibri" w:cs="Calibri"/>
          <w:sz w:val="22"/>
          <w:szCs w:val="22"/>
        </w:rPr>
        <w:t xml:space="preserve"> od dodávateľov.</w:t>
      </w:r>
    </w:p>
    <w:p w14:paraId="2A22FC2B" w14:textId="7706DB2E" w:rsidR="003B4D01" w:rsidRPr="005F2BDC" w:rsidRDefault="000819A5" w:rsidP="005F2BDC">
      <w:pPr>
        <w:pStyle w:val="Odsekzoznamu"/>
        <w:numPr>
          <w:ilvl w:val="0"/>
          <w:numId w:val="38"/>
        </w:num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5F2BDC">
        <w:rPr>
          <w:rFonts w:ascii="Calibri" w:hAnsi="Calibri" w:cs="Calibri"/>
          <w:sz w:val="22"/>
          <w:szCs w:val="22"/>
        </w:rPr>
        <w:t>Spracovanie ostatných daňových dokladov a bankových výpisov</w:t>
      </w:r>
      <w:r w:rsidR="005F2BDC" w:rsidRPr="005F2BDC">
        <w:rPr>
          <w:rFonts w:ascii="Calibri" w:hAnsi="Calibri" w:cs="Calibri"/>
          <w:sz w:val="22"/>
          <w:szCs w:val="22"/>
        </w:rPr>
        <w:t>, vrátane evidencie obchodných zmlúv a súvisiacich dokumentov.</w:t>
      </w:r>
    </w:p>
    <w:p w14:paraId="1B424D81" w14:textId="298EB92D" w:rsidR="000819A5" w:rsidRPr="000819A5" w:rsidRDefault="000819A5" w:rsidP="000819A5">
      <w:pPr>
        <w:pStyle w:val="Odsekzoznamu"/>
        <w:numPr>
          <w:ilvl w:val="0"/>
          <w:numId w:val="38"/>
        </w:num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F23B1D">
        <w:rPr>
          <w:rFonts w:ascii="Calibri" w:hAnsi="Calibri" w:cs="Calibri"/>
          <w:sz w:val="22"/>
          <w:szCs w:val="22"/>
        </w:rPr>
        <w:t>Daňová a účtovná evidencia</w:t>
      </w:r>
      <w:r>
        <w:rPr>
          <w:rFonts w:ascii="Calibri" w:hAnsi="Calibri" w:cs="Calibri"/>
          <w:sz w:val="22"/>
          <w:szCs w:val="22"/>
        </w:rPr>
        <w:t>.</w:t>
      </w:r>
    </w:p>
    <w:p w14:paraId="1B30CEFF" w14:textId="77777777" w:rsidR="003B4D01" w:rsidRPr="003B6EA6" w:rsidRDefault="003B4D01" w:rsidP="003B4D01">
      <w:pPr>
        <w:pStyle w:val="Odsekzoznamu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14:paraId="3A81CA27" w14:textId="77777777" w:rsidR="003B4D01" w:rsidRPr="003B6EA6" w:rsidRDefault="003B4D01" w:rsidP="003B4D01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3B6EA6">
        <w:rPr>
          <w:rFonts w:ascii="Calibri" w:hAnsi="Calibri" w:cs="Calibri"/>
          <w:sz w:val="22"/>
          <w:szCs w:val="22"/>
        </w:rPr>
        <w:t xml:space="preserve"> </w:t>
      </w:r>
    </w:p>
    <w:p w14:paraId="1735C476" w14:textId="77777777" w:rsidR="005F7FA8" w:rsidRDefault="005F7FA8" w:rsidP="003B4D01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F7FA8">
        <w:rPr>
          <w:rFonts w:ascii="Calibri" w:hAnsi="Calibri" w:cs="Calibri"/>
          <w:color w:val="000000" w:themeColor="text1"/>
          <w:sz w:val="22"/>
          <w:szCs w:val="22"/>
        </w:rPr>
        <w:t>Dodávatelia – podnikateľské subjekty, ktoré poskytujú tovar alebo službu, ako aj ich štatutárni zástupcovia, poverené osoby alebo zamestnanci konajúci v ich mene pri plnení zmluvných a účtovných povinností.</w:t>
      </w:r>
    </w:p>
    <w:p w14:paraId="1F7D956D" w14:textId="77777777" w:rsidR="005F7FA8" w:rsidRDefault="005F7FA8" w:rsidP="003B4D01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83EFC7" w14:textId="04BE9C44" w:rsidR="003B4D01" w:rsidRPr="003B6EA6" w:rsidRDefault="003B4D01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b/>
          <w:bCs/>
          <w:sz w:val="22"/>
          <w:szCs w:val="22"/>
          <w:u w:val="single"/>
        </w:rPr>
        <w:t>Kategória osobných údajov</w:t>
      </w:r>
      <w:r w:rsidRPr="008B5AC9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2E92667B" w14:textId="77777777" w:rsidR="003B4D01" w:rsidRPr="003B6EA6" w:rsidRDefault="003B4D01" w:rsidP="003B4D01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t xml:space="preserve">Bežné osobné údaje. </w:t>
      </w:r>
    </w:p>
    <w:p w14:paraId="41725792" w14:textId="77777777" w:rsidR="003B4D01" w:rsidRPr="003B6EA6" w:rsidRDefault="003B4D01" w:rsidP="003B4D01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96628A" w14:textId="77777777" w:rsidR="003B4D01" w:rsidRPr="003B6EA6" w:rsidRDefault="003B4D01" w:rsidP="003B4D01">
      <w:pPr>
        <w:contextualSpacing/>
        <w:rPr>
          <w:rFonts w:ascii="Calibri" w:hAnsi="Calibri" w:cs="Calibri"/>
          <w:bCs/>
          <w:sz w:val="22"/>
          <w:szCs w:val="22"/>
        </w:rPr>
      </w:pPr>
      <w:r w:rsidRPr="003B6EA6">
        <w:rPr>
          <w:rFonts w:ascii="Calibri" w:hAnsi="Calibri" w:cs="Calibri"/>
          <w:b/>
          <w:sz w:val="22"/>
          <w:szCs w:val="22"/>
          <w:u w:val="single"/>
        </w:rPr>
        <w:t>Zoznam osobných údajov:</w:t>
      </w:r>
      <w:r w:rsidRPr="003B6EA6">
        <w:rPr>
          <w:rFonts w:ascii="Calibri" w:hAnsi="Calibri" w:cs="Calibri"/>
          <w:bCs/>
          <w:sz w:val="22"/>
          <w:szCs w:val="22"/>
        </w:rPr>
        <w:t xml:space="preserve"> </w:t>
      </w:r>
    </w:p>
    <w:p w14:paraId="51FB768F" w14:textId="15C017EC" w:rsidR="005F7FA8" w:rsidRPr="005F7FA8" w:rsidRDefault="005F7FA8" w:rsidP="005F7FA8">
      <w:pPr>
        <w:pStyle w:val="Odsekzoznamu"/>
        <w:numPr>
          <w:ilvl w:val="0"/>
          <w:numId w:val="42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5F7FA8">
        <w:rPr>
          <w:rFonts w:ascii="Calibri" w:hAnsi="Calibri" w:cs="Calibri"/>
          <w:b/>
          <w:bCs/>
          <w:sz w:val="22"/>
          <w:szCs w:val="22"/>
        </w:rPr>
        <w:t>Evidencia obchodných zmlúv:</w:t>
      </w:r>
      <w:r w:rsidRPr="005F7FA8">
        <w:rPr>
          <w:rFonts w:ascii="Calibri" w:hAnsi="Calibri" w:cs="Calibri"/>
          <w:sz w:val="22"/>
          <w:szCs w:val="22"/>
        </w:rPr>
        <w:t xml:space="preserve"> názov organizácie (dodávateľa), titul, meno, priezvisko, e-mailová adresa, telefonický kontakt, podpis.</w:t>
      </w:r>
    </w:p>
    <w:p w14:paraId="41DA4434" w14:textId="65F38F29" w:rsidR="005F7FA8" w:rsidRPr="005F7FA8" w:rsidRDefault="005F7FA8" w:rsidP="005F7FA8">
      <w:pPr>
        <w:pStyle w:val="Odsekzoznamu"/>
        <w:numPr>
          <w:ilvl w:val="0"/>
          <w:numId w:val="42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5F7FA8">
        <w:rPr>
          <w:rFonts w:ascii="Calibri" w:hAnsi="Calibri" w:cs="Calibri"/>
          <w:b/>
          <w:bCs/>
          <w:sz w:val="22"/>
          <w:szCs w:val="22"/>
        </w:rPr>
        <w:t>Fakturácia (prijatie a spracovanie faktúr):</w:t>
      </w:r>
      <w:r w:rsidRPr="005F7FA8">
        <w:rPr>
          <w:rFonts w:ascii="Calibri" w:hAnsi="Calibri" w:cs="Calibri"/>
          <w:sz w:val="22"/>
          <w:szCs w:val="22"/>
        </w:rPr>
        <w:t xml:space="preserve"> obchodné meno alebo názov zdaniteľnej osoby, adresa sídla, miesta podnikania alebo prevádzkarne, IČO, DIČ/IČ DPH, titul, meno, priezvisko, telefonický kontakt, e-mailová adresa, číslo bankového účtu, podpis.</w:t>
      </w:r>
    </w:p>
    <w:p w14:paraId="41083186" w14:textId="77777777" w:rsidR="005F7FA8" w:rsidRPr="005F7FA8" w:rsidRDefault="005F7FA8" w:rsidP="005F7FA8">
      <w:pPr>
        <w:pStyle w:val="Odsekzoznamu"/>
        <w:numPr>
          <w:ilvl w:val="0"/>
          <w:numId w:val="42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5F7FA8">
        <w:rPr>
          <w:rFonts w:ascii="Calibri" w:hAnsi="Calibri" w:cs="Calibri"/>
          <w:b/>
          <w:bCs/>
          <w:sz w:val="22"/>
          <w:szCs w:val="22"/>
        </w:rPr>
        <w:t>Daňové doklady a bankové výpisy:</w:t>
      </w:r>
      <w:r w:rsidRPr="005F7FA8">
        <w:rPr>
          <w:rFonts w:ascii="Calibri" w:hAnsi="Calibri" w:cs="Calibri"/>
          <w:sz w:val="22"/>
          <w:szCs w:val="22"/>
        </w:rPr>
        <w:t xml:space="preserve"> rovnaký rozsah ako pri fakturácii, vrátane údajov uvedených na daňových dokladoch, účtenkách, bankových výpisoch alebo iných dokladoch súvisiacich s účtovnou agendou.</w:t>
      </w:r>
    </w:p>
    <w:p w14:paraId="6E24C459" w14:textId="6951A6AA" w:rsidR="005F7FA8" w:rsidRPr="005F7FA8" w:rsidRDefault="00E238FB" w:rsidP="005F7FA8">
      <w:pPr>
        <w:pStyle w:val="Odsekzoznamu"/>
        <w:numPr>
          <w:ilvl w:val="0"/>
          <w:numId w:val="42"/>
        </w:numPr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Daňová a ú</w:t>
      </w:r>
      <w:r w:rsidR="005F7FA8" w:rsidRPr="005F7FA8">
        <w:rPr>
          <w:rFonts w:ascii="Calibri" w:hAnsi="Calibri" w:cs="Calibri"/>
          <w:b/>
          <w:bCs/>
          <w:sz w:val="22"/>
          <w:szCs w:val="22"/>
        </w:rPr>
        <w:t>čtovná evidencia:</w:t>
      </w:r>
      <w:r w:rsidR="005F7FA8" w:rsidRPr="005F7FA8">
        <w:rPr>
          <w:rFonts w:ascii="Calibri" w:hAnsi="Calibri" w:cs="Calibri"/>
          <w:sz w:val="22"/>
          <w:szCs w:val="22"/>
        </w:rPr>
        <w:t xml:space="preserve"> všetky vyššie uvedené údaje v rozsahu, v akom sú uvedené v účtovných a daňových dokladoch vedených podľa zákona o účtovníctve.</w:t>
      </w:r>
    </w:p>
    <w:p w14:paraId="366C1FC0" w14:textId="77777777" w:rsidR="003B4D01" w:rsidRPr="003B6EA6" w:rsidRDefault="003B4D01" w:rsidP="005F7FA8">
      <w:pPr>
        <w:pStyle w:val="Odsekzoznamu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2A860635" w14:textId="77777777" w:rsidR="0005042B" w:rsidRPr="00D10E97" w:rsidRDefault="0005042B" w:rsidP="0005042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10E97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údajov:</w:t>
      </w:r>
    </w:p>
    <w:p w14:paraId="72A8D8DF" w14:textId="77777777" w:rsidR="0005042B" w:rsidRPr="00D10E97" w:rsidRDefault="0005042B" w:rsidP="0005042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10E97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5294D700" w14:textId="77777777" w:rsidR="0005042B" w:rsidRPr="00D10E97" w:rsidRDefault="0005042B" w:rsidP="0005042B">
      <w:pPr>
        <w:jc w:val="both"/>
        <w:rPr>
          <w:rFonts w:ascii="Calibri" w:hAnsi="Calibri" w:cs="Calibri"/>
          <w:bCs/>
          <w:sz w:val="22"/>
          <w:szCs w:val="22"/>
        </w:rPr>
      </w:pPr>
      <w:r w:rsidRPr="00D10E97">
        <w:rPr>
          <w:rFonts w:ascii="Calibri" w:hAnsi="Calibri" w:cs="Calibri"/>
          <w:sz w:val="22"/>
          <w:szCs w:val="22"/>
        </w:rPr>
        <w:t xml:space="preserve">Čl. 6 ods. 1 písm. b) Nariadenia (EÚ) 2016/679 (GDPR) </w:t>
      </w:r>
      <w:r w:rsidRPr="00D10E97">
        <w:rPr>
          <w:rFonts w:ascii="Calibri" w:hAnsi="Calibri" w:cs="Calibri"/>
          <w:bCs/>
          <w:sz w:val="22"/>
          <w:szCs w:val="22"/>
        </w:rPr>
        <w:t xml:space="preserve">– </w:t>
      </w:r>
      <w:r w:rsidRPr="00D10E97">
        <w:rPr>
          <w:rFonts w:ascii="Calibri" w:hAnsi="Calibri" w:cs="Calibri"/>
          <w:sz w:val="22"/>
          <w:szCs w:val="22"/>
        </w:rPr>
        <w:t>plnenie zmluvy,</w:t>
      </w:r>
      <w:r w:rsidRPr="00D10E97">
        <w:rPr>
          <w:rFonts w:ascii="Calibri" w:hAnsi="Calibri" w:cs="Calibri"/>
          <w:bCs/>
          <w:sz w:val="22"/>
          <w:szCs w:val="22"/>
        </w:rPr>
        <w:t xml:space="preserve"> ktorej zmluvnou stranou je dotknutá osoba, alebo na vykonanie opatrenia pred uzatvorením zmluvy na základe žiadosti dotknutej osoby.</w:t>
      </w:r>
    </w:p>
    <w:p w14:paraId="339ED005" w14:textId="3308FBBC" w:rsidR="003B4D01" w:rsidRPr="003B6EA6" w:rsidRDefault="0005042B" w:rsidP="0005042B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D10E97">
        <w:rPr>
          <w:rFonts w:ascii="Calibri" w:hAnsi="Calibri" w:cs="Calibri"/>
          <w:sz w:val="22"/>
          <w:szCs w:val="22"/>
        </w:rPr>
        <w:t>Čl. 6 ods. 1 písm. c) Nariadenia (EÚ) 2016/679 (GDPR)</w:t>
      </w:r>
      <w:r w:rsidRPr="00D10E97">
        <w:rPr>
          <w:rFonts w:ascii="Calibri" w:hAnsi="Calibri" w:cs="Calibri"/>
          <w:bCs/>
          <w:sz w:val="22"/>
          <w:szCs w:val="22"/>
        </w:rPr>
        <w:t xml:space="preserve"> </w:t>
      </w:r>
      <w:r w:rsidR="003B6EA6">
        <w:rPr>
          <w:rFonts w:ascii="Calibri" w:hAnsi="Calibri" w:cs="Calibri"/>
          <w:bCs/>
          <w:sz w:val="22"/>
          <w:szCs w:val="22"/>
        </w:rPr>
        <w:t xml:space="preserve">– </w:t>
      </w:r>
      <w:r w:rsidR="003B4D01" w:rsidRPr="003B6EA6">
        <w:rPr>
          <w:rFonts w:ascii="Calibri" w:hAnsi="Calibri" w:cs="Calibri"/>
          <w:bCs/>
          <w:sz w:val="22"/>
          <w:szCs w:val="22"/>
        </w:rPr>
        <w:t xml:space="preserve">podľa </w:t>
      </w:r>
      <w:r w:rsidR="003B4D01" w:rsidRPr="003B6EA6">
        <w:rPr>
          <w:rFonts w:ascii="Calibri" w:hAnsi="Calibri" w:cs="Calibri"/>
          <w:sz w:val="22"/>
          <w:szCs w:val="22"/>
        </w:rPr>
        <w:t>osobitného predpisu alebo medzinárodnej zmluvy,</w:t>
      </w:r>
      <w:r w:rsidR="003B4D01" w:rsidRPr="003B6EA6">
        <w:rPr>
          <w:rFonts w:ascii="Calibri" w:hAnsi="Calibri" w:cs="Calibri"/>
          <w:bCs/>
          <w:sz w:val="22"/>
          <w:szCs w:val="22"/>
        </w:rPr>
        <w:t xml:space="preserve"> ktorou je Slovenská republika viazaná (zákonná povinnosť Prevádzkovateľa).</w:t>
      </w:r>
    </w:p>
    <w:p w14:paraId="6E9F1280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795ABAA" w14:textId="77777777" w:rsidR="003B4D01" w:rsidRPr="003B6EA6" w:rsidRDefault="003B4D01" w:rsidP="003B4D01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3B6EA6">
        <w:rPr>
          <w:rFonts w:ascii="Calibri" w:hAnsi="Calibri" w:cs="Calibri"/>
          <w:b/>
          <w:bCs/>
          <w:sz w:val="22"/>
          <w:szCs w:val="22"/>
        </w:rPr>
        <w:t>Zákonná povinnosť spracúvania osobných údajov:</w:t>
      </w:r>
    </w:p>
    <w:p w14:paraId="73E779A3" w14:textId="77777777" w:rsidR="003B4D01" w:rsidRPr="003B6EA6" w:rsidRDefault="003B4D01" w:rsidP="003B4D01">
      <w:pPr>
        <w:pStyle w:val="Odsekzoznamu"/>
        <w:numPr>
          <w:ilvl w:val="0"/>
          <w:numId w:val="5"/>
        </w:numPr>
        <w:suppressAutoHyphens/>
        <w:autoSpaceDN w:val="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t>Zákon č. 431/2002 z. z. o účtovníctve v znení neskorších predpisov.</w:t>
      </w:r>
    </w:p>
    <w:p w14:paraId="12325D1A" w14:textId="77777777" w:rsidR="003B4D01" w:rsidRPr="003B6EA6" w:rsidRDefault="003B4D01" w:rsidP="003B4D01">
      <w:pPr>
        <w:pStyle w:val="Odsekzoznamu"/>
        <w:numPr>
          <w:ilvl w:val="0"/>
          <w:numId w:val="1"/>
        </w:numPr>
        <w:suppressAutoHyphens/>
        <w:autoSpaceDN w:val="0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t>Zákon č. 222/2004 z. z. o dani z pridanej hodnoty v znení neskorších predpisov.</w:t>
      </w:r>
    </w:p>
    <w:p w14:paraId="312A5DBA" w14:textId="77777777" w:rsidR="003B4D01" w:rsidRPr="003B6EA6" w:rsidRDefault="003B4D01" w:rsidP="003B4D01">
      <w:pPr>
        <w:pStyle w:val="Odsekzoznamu"/>
        <w:numPr>
          <w:ilvl w:val="0"/>
          <w:numId w:val="1"/>
        </w:numPr>
        <w:suppressAutoHyphens/>
        <w:autoSpaceDN w:val="0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t>Zákon č. 513/1991 zb. obchodný zákonník v znení neskorších predpisov.</w:t>
      </w:r>
    </w:p>
    <w:p w14:paraId="415A73A6" w14:textId="77777777" w:rsidR="003B4D01" w:rsidRPr="003B6EA6" w:rsidRDefault="003B4D01" w:rsidP="003B4D01">
      <w:pPr>
        <w:pStyle w:val="Odsekzoznamu"/>
        <w:numPr>
          <w:ilvl w:val="0"/>
          <w:numId w:val="1"/>
        </w:numPr>
        <w:suppressAutoHyphens/>
        <w:autoSpaceDN w:val="0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t>Zákon č. 595/2003 Z. z. o dani z príjmov.</w:t>
      </w:r>
    </w:p>
    <w:p w14:paraId="4613814B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7553F9DA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B6EA6">
        <w:rPr>
          <w:rFonts w:ascii="Calibri" w:hAnsi="Calibri" w:cs="Calibri"/>
          <w:b/>
          <w:sz w:val="22"/>
          <w:szCs w:val="22"/>
          <w:u w:val="single"/>
        </w:rPr>
        <w:t>Príjemcovia alebo kategórie príjemcov, ktorým budú osobné údaje poskytnuté:</w:t>
      </w:r>
    </w:p>
    <w:p w14:paraId="69970880" w14:textId="151E8DB8" w:rsidR="00FB1217" w:rsidRDefault="00FB1217" w:rsidP="009A3AD6">
      <w:pPr>
        <w:pStyle w:val="Nadpis4"/>
        <w:numPr>
          <w:ilvl w:val="0"/>
          <w:numId w:val="44"/>
        </w:numPr>
        <w:spacing w:before="0"/>
        <w:contextualSpacing/>
        <w:jc w:val="both"/>
        <w:rPr>
          <w:rStyle w:val="Vrazn"/>
          <w:rFonts w:ascii="Calibri" w:hAnsi="Calibri" w:cs="Calibri"/>
          <w:b w:val="0"/>
          <w:bCs w:val="0"/>
          <w:i w:val="0"/>
          <w:iCs w:val="0"/>
          <w:color w:val="FF0000"/>
          <w:sz w:val="22"/>
          <w:szCs w:val="22"/>
        </w:rPr>
      </w:pPr>
      <w:r w:rsidRPr="009A3AD6">
        <w:rPr>
          <w:rStyle w:val="Vrazn"/>
          <w:rFonts w:ascii="Calibri" w:hAnsi="Calibri" w:cs="Calibri"/>
          <w:b w:val="0"/>
          <w:bCs w:val="0"/>
          <w:i w:val="0"/>
          <w:iCs w:val="0"/>
          <w:color w:val="000000" w:themeColor="text1"/>
          <w:sz w:val="22"/>
          <w:szCs w:val="22"/>
        </w:rPr>
        <w:t>Sprostredkovate</w:t>
      </w:r>
      <w:r w:rsidR="009A3AD6">
        <w:rPr>
          <w:rStyle w:val="Vrazn"/>
          <w:rFonts w:ascii="Calibri" w:hAnsi="Calibri" w:cs="Calibri"/>
          <w:b w:val="0"/>
          <w:bCs w:val="0"/>
          <w:i w:val="0"/>
          <w:iCs w:val="0"/>
          <w:color w:val="000000" w:themeColor="text1"/>
          <w:sz w:val="22"/>
          <w:szCs w:val="22"/>
        </w:rPr>
        <w:t>ľ</w:t>
      </w:r>
      <w:r w:rsidRPr="009A3AD6">
        <w:rPr>
          <w:rStyle w:val="Vrazn"/>
          <w:rFonts w:ascii="Calibri" w:hAnsi="Calibri" w:cs="Calibri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podľa čl. 28 GDPR:</w:t>
      </w:r>
      <w:r>
        <w:rPr>
          <w:rStyle w:val="Vrazn"/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</w:t>
      </w:r>
      <w:r w:rsidRPr="00FB1217">
        <w:rPr>
          <w:rStyle w:val="Vrazn"/>
          <w:rFonts w:ascii="Calibri" w:hAnsi="Calibri" w:cs="Calibri"/>
          <w:b w:val="0"/>
          <w:bCs w:val="0"/>
          <w:i w:val="0"/>
          <w:iCs w:val="0"/>
          <w:color w:val="000000" w:themeColor="text1"/>
          <w:sz w:val="22"/>
          <w:szCs w:val="22"/>
        </w:rPr>
        <w:t>Poskytovateľ účtovných a ekonomických služieb</w:t>
      </w:r>
      <w:r w:rsidR="009A3AD6">
        <w:rPr>
          <w:rStyle w:val="Vrazn"/>
          <w:rFonts w:ascii="Calibri" w:hAnsi="Calibri" w:cs="Calibri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- </w:t>
      </w:r>
      <w:r w:rsidRPr="00FB1217">
        <w:rPr>
          <w:rStyle w:val="Vrazn"/>
          <w:rFonts w:ascii="Calibri" w:hAnsi="Calibri" w:cs="Calibri"/>
          <w:b w:val="0"/>
          <w:bCs w:val="0"/>
          <w:i w:val="0"/>
          <w:iCs w:val="0"/>
          <w:color w:val="FF0000"/>
          <w:sz w:val="22"/>
          <w:szCs w:val="22"/>
        </w:rPr>
        <w:t>doplniť</w:t>
      </w:r>
      <w:r>
        <w:rPr>
          <w:rStyle w:val="Vrazn"/>
          <w:rFonts w:ascii="Calibri" w:hAnsi="Calibri" w:cs="Calibri"/>
          <w:b w:val="0"/>
          <w:bCs w:val="0"/>
          <w:i w:val="0"/>
          <w:iCs w:val="0"/>
          <w:color w:val="FF0000"/>
          <w:sz w:val="22"/>
          <w:szCs w:val="22"/>
        </w:rPr>
        <w:t>.</w:t>
      </w:r>
    </w:p>
    <w:p w14:paraId="21E5AD16" w14:textId="13ADC7D9" w:rsidR="009A3AD6" w:rsidRPr="009A3AD6" w:rsidRDefault="009A3AD6" w:rsidP="009A3AD6">
      <w:pPr>
        <w:pStyle w:val="Odsekzoznamu"/>
        <w:numPr>
          <w:ilvl w:val="0"/>
          <w:numId w:val="44"/>
        </w:num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  <w:r w:rsidRPr="009A3AD6">
        <w:rPr>
          <w:rFonts w:ascii="Calibri" w:hAnsi="Calibri" w:cs="Calibri"/>
          <w:color w:val="000000" w:themeColor="text1"/>
          <w:sz w:val="22"/>
          <w:szCs w:val="22"/>
        </w:rPr>
        <w:t>Samostatn</w:t>
      </w:r>
      <w:r>
        <w:rPr>
          <w:rFonts w:ascii="Calibri" w:hAnsi="Calibri" w:cs="Calibri"/>
          <w:color w:val="000000" w:themeColor="text1"/>
          <w:sz w:val="22"/>
          <w:szCs w:val="22"/>
        </w:rPr>
        <w:t>ý</w:t>
      </w:r>
      <w:r w:rsidRPr="009A3AD6">
        <w:rPr>
          <w:rFonts w:ascii="Calibri" w:hAnsi="Calibri" w:cs="Calibri"/>
          <w:color w:val="000000" w:themeColor="text1"/>
          <w:sz w:val="22"/>
          <w:szCs w:val="22"/>
        </w:rPr>
        <w:t xml:space="preserve"> prevádzkovate</w:t>
      </w:r>
      <w:r>
        <w:rPr>
          <w:rFonts w:ascii="Calibri" w:hAnsi="Calibri" w:cs="Calibri"/>
          <w:color w:val="000000" w:themeColor="text1"/>
          <w:sz w:val="22"/>
          <w:szCs w:val="22"/>
        </w:rPr>
        <w:t>ľ</w:t>
      </w:r>
      <w:r w:rsidRPr="009A3AD6">
        <w:rPr>
          <w:rFonts w:ascii="Calibri" w:hAnsi="Calibri" w:cs="Calibri"/>
          <w:color w:val="000000" w:themeColor="text1"/>
          <w:sz w:val="22"/>
          <w:szCs w:val="22"/>
        </w:rPr>
        <w:t>: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9A3AD6">
        <w:rPr>
          <w:rFonts w:ascii="Calibri" w:hAnsi="Calibri" w:cs="Calibri"/>
          <w:color w:val="000000" w:themeColor="text1"/>
          <w:sz w:val="22"/>
          <w:szCs w:val="22"/>
        </w:rPr>
        <w:t>Poskytovateľ bankových služieb</w:t>
      </w:r>
      <w:r w:rsidRPr="009A3AD6">
        <w:rPr>
          <w:rFonts w:ascii="Calibri" w:hAnsi="Calibri" w:cs="Calibri"/>
          <w:color w:val="FF0000"/>
          <w:sz w:val="22"/>
          <w:szCs w:val="22"/>
        </w:rPr>
        <w:t xml:space="preserve"> - </w:t>
      </w:r>
      <w:r w:rsidRPr="009A3AD6">
        <w:rPr>
          <w:rFonts w:ascii="Calibri" w:hAnsi="Calibri" w:cs="Calibri"/>
          <w:sz w:val="22"/>
          <w:szCs w:val="22"/>
        </w:rPr>
        <w:t xml:space="preserve">Tatra banka, </w:t>
      </w:r>
      <w:proofErr w:type="spellStart"/>
      <w:r w:rsidRPr="009A3AD6">
        <w:rPr>
          <w:rFonts w:ascii="Calibri" w:hAnsi="Calibri" w:cs="Calibri"/>
          <w:sz w:val="22"/>
          <w:szCs w:val="22"/>
        </w:rPr>
        <w:t>a.s</w:t>
      </w:r>
      <w:proofErr w:type="spellEnd"/>
      <w:r w:rsidRPr="009A3AD6">
        <w:rPr>
          <w:rFonts w:ascii="Calibri" w:hAnsi="Calibri" w:cs="Calibri"/>
          <w:sz w:val="22"/>
          <w:szCs w:val="22"/>
        </w:rPr>
        <w:t>., Hodžovo námestie 3, 811 06 Bratislava, IČO: 00 686 930</w:t>
      </w:r>
      <w:r w:rsidRPr="009A3AD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D909D43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B6EA6">
        <w:rPr>
          <w:rFonts w:ascii="Calibri" w:hAnsi="Calibri" w:cs="Calibri"/>
          <w:b/>
          <w:bCs/>
          <w:color w:val="000000" w:themeColor="text1"/>
          <w:sz w:val="22"/>
          <w:szCs w:val="22"/>
        </w:rPr>
        <w:t>Príjemcovia na základe zákonnej povinnosti:</w:t>
      </w:r>
    </w:p>
    <w:p w14:paraId="01780003" w14:textId="3DBFDE1C" w:rsidR="003B4D01" w:rsidRDefault="003B4D01" w:rsidP="003B4D01">
      <w:pPr>
        <w:numPr>
          <w:ilvl w:val="0"/>
          <w:numId w:val="30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B6EA6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Daňový úrad:</w:t>
      </w:r>
      <w:r w:rsidRPr="003B6EA6">
        <w:rPr>
          <w:rFonts w:ascii="Calibri" w:hAnsi="Calibri" w:cs="Calibri"/>
          <w:color w:val="000000" w:themeColor="text1"/>
          <w:sz w:val="22"/>
          <w:szCs w:val="22"/>
        </w:rPr>
        <w:t xml:space="preserve"> Poskytovanie fakturačných údajov a údajov obsiahnutých na daňových dokladoch podľa zákona č. 595/2003 Z. z. o dani z príjmov a zákona č. 222/2004 Z. z. o dani z pridanej hodnoty.</w:t>
      </w:r>
    </w:p>
    <w:p w14:paraId="6CCFD5BA" w14:textId="77777777" w:rsidR="009A3AD6" w:rsidRPr="00E66883" w:rsidRDefault="009A3AD6" w:rsidP="009A3AD6">
      <w:pPr>
        <w:ind w:left="36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165D92E" w14:textId="77777777" w:rsidR="0005042B" w:rsidRPr="00D10E97" w:rsidRDefault="0005042B" w:rsidP="0005042B">
      <w:pPr>
        <w:jc w:val="both"/>
        <w:rPr>
          <w:rFonts w:ascii="Calibri" w:hAnsi="Calibri" w:cs="Calibri"/>
          <w:sz w:val="22"/>
          <w:szCs w:val="22"/>
        </w:rPr>
      </w:pPr>
      <w:r w:rsidRPr="00D10E97">
        <w:rPr>
          <w:rFonts w:ascii="Calibri" w:hAnsi="Calibri" w:cs="Calibri"/>
          <w:b/>
          <w:bCs/>
          <w:sz w:val="22"/>
          <w:szCs w:val="22"/>
        </w:rPr>
        <w:t>Iný oprávnený subjekt na základe čl. 6 ods. 1 písm. c) Nariadenia (EÚ) 2016/679 (GDPR):</w:t>
      </w:r>
      <w:r w:rsidRPr="00D10E97">
        <w:rPr>
          <w:rFonts w:ascii="Calibri" w:hAnsi="Calibri" w:cs="Calibri"/>
          <w:b/>
          <w:bCs/>
          <w:sz w:val="22"/>
          <w:szCs w:val="22"/>
        </w:rPr>
        <w:br/>
      </w:r>
      <w:r w:rsidRPr="00D10E97">
        <w:rPr>
          <w:rFonts w:ascii="Calibri" w:hAnsi="Calibri" w:cs="Calibri"/>
          <w:sz w:val="22"/>
          <w:szCs w:val="22"/>
        </w:rPr>
        <w:t>Osobné údaje môžu byť sprístupnené aj orgánom verejnej moci, ktoré sú oprávnené ich spracúvať na základe osobitných právnych predpisov, a to najmä: Finančná správa Slovenskej republiky (napr. Daňový úrad), Colný úrad, Slovenská obchodná inšpekcia (SOI), Orgány činné v trestnom konaní, Súdy.</w:t>
      </w:r>
    </w:p>
    <w:p w14:paraId="5FEEF987" w14:textId="77777777" w:rsidR="003B4D01" w:rsidRPr="003B6EA6" w:rsidRDefault="003B4D01" w:rsidP="003B4D01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DE79199" w14:textId="77777777" w:rsidR="003B4D01" w:rsidRPr="003B6EA6" w:rsidRDefault="003B4D01" w:rsidP="003B4D0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B6EA6">
        <w:rPr>
          <w:rFonts w:ascii="Calibri" w:hAnsi="Calibri" w:cs="Calibri"/>
          <w:b/>
          <w:bCs/>
          <w:sz w:val="22"/>
          <w:szCs w:val="22"/>
          <w:u w:val="single"/>
        </w:rPr>
        <w:t>Prenos do tretích krajín:</w:t>
      </w:r>
    </w:p>
    <w:p w14:paraId="67C98773" w14:textId="77777777" w:rsidR="003B4D01" w:rsidRPr="003B6EA6" w:rsidRDefault="003B4D01" w:rsidP="003B4D01">
      <w:pPr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t>Osobné údaje nie sú poskytované do tretích krajín.</w:t>
      </w:r>
    </w:p>
    <w:p w14:paraId="395E4422" w14:textId="77777777" w:rsidR="003B4D01" w:rsidRPr="003B6EA6" w:rsidRDefault="003B4D01" w:rsidP="003B4D01">
      <w:pPr>
        <w:jc w:val="both"/>
        <w:rPr>
          <w:rFonts w:ascii="Calibri" w:hAnsi="Calibri" w:cs="Calibri"/>
          <w:sz w:val="22"/>
          <w:szCs w:val="22"/>
        </w:rPr>
      </w:pPr>
    </w:p>
    <w:p w14:paraId="7068A1C4" w14:textId="77777777" w:rsidR="003B4D01" w:rsidRPr="003B6EA6" w:rsidRDefault="003B4D01" w:rsidP="003B4D0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B6EA6">
        <w:rPr>
          <w:rFonts w:ascii="Calibri" w:hAnsi="Calibri" w:cs="Calibri"/>
          <w:b/>
          <w:bCs/>
          <w:sz w:val="22"/>
          <w:szCs w:val="22"/>
          <w:u w:val="single"/>
        </w:rPr>
        <w:t>Prenos do medzinárodných organizácií:</w:t>
      </w:r>
    </w:p>
    <w:p w14:paraId="7912DF1A" w14:textId="77777777" w:rsidR="003B4D01" w:rsidRPr="003B6EA6" w:rsidRDefault="003B4D01" w:rsidP="003B4D01">
      <w:pPr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6405CEDF" w14:textId="77777777" w:rsidR="003B4D01" w:rsidRPr="003B6EA6" w:rsidRDefault="003B4D01" w:rsidP="003B4D01">
      <w:pPr>
        <w:jc w:val="both"/>
        <w:rPr>
          <w:rFonts w:ascii="Calibri" w:hAnsi="Calibri" w:cs="Calibri"/>
          <w:sz w:val="22"/>
          <w:szCs w:val="22"/>
        </w:rPr>
      </w:pPr>
    </w:p>
    <w:p w14:paraId="4DDE268A" w14:textId="77777777" w:rsidR="003B4D01" w:rsidRPr="003B6EA6" w:rsidRDefault="003B4D01" w:rsidP="003B4D0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B6EA6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3B6E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E795AB1" w14:textId="77777777" w:rsidR="003B4D01" w:rsidRPr="003B6EA6" w:rsidRDefault="003B4D01" w:rsidP="003B4D0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B6EA6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20AE2605" w14:textId="77777777" w:rsidR="003B4D01" w:rsidRPr="003B6EA6" w:rsidRDefault="003B4D01" w:rsidP="003B4D01">
      <w:pPr>
        <w:contextualSpacing/>
        <w:rPr>
          <w:rFonts w:ascii="Calibri" w:hAnsi="Calibri" w:cs="Calibri"/>
          <w:sz w:val="22"/>
          <w:szCs w:val="22"/>
        </w:rPr>
      </w:pPr>
    </w:p>
    <w:p w14:paraId="6EDB03F0" w14:textId="77777777" w:rsidR="0005042B" w:rsidRPr="00D10E97" w:rsidRDefault="0005042B" w:rsidP="0005042B">
      <w:pPr>
        <w:contextualSpacing/>
        <w:jc w:val="both"/>
        <w:rPr>
          <w:rFonts w:ascii="Calibri" w:hAnsi="Calibri" w:cs="Calibri"/>
          <w:color w:val="111111"/>
          <w:sz w:val="22"/>
          <w:szCs w:val="22"/>
        </w:rPr>
      </w:pPr>
      <w:bookmarkStart w:id="1" w:name="_Hlk164595900"/>
      <w:r w:rsidRPr="00D10E97">
        <w:rPr>
          <w:rStyle w:val="Vrazn"/>
          <w:rFonts w:ascii="Calibri" w:hAnsi="Calibri" w:cs="Calibri"/>
          <w:color w:val="111111"/>
          <w:sz w:val="22"/>
          <w:szCs w:val="22"/>
          <w:u w:val="single"/>
        </w:rPr>
        <w:t xml:space="preserve">Oprávnený záujem prevádzkovateľa (čl. 6 ods. 1 písm. f) </w:t>
      </w:r>
      <w:r w:rsidRPr="00D10E97">
        <w:rPr>
          <w:rFonts w:ascii="Calibri" w:hAnsi="Calibri" w:cs="Calibri"/>
          <w:b/>
          <w:bCs/>
          <w:sz w:val="22"/>
          <w:szCs w:val="22"/>
          <w:u w:val="single"/>
        </w:rPr>
        <w:t>Nariadenia (EÚ) 2016/679 (GDPR)</w:t>
      </w:r>
      <w:r w:rsidRPr="00D10E97">
        <w:rPr>
          <w:rStyle w:val="Vrazn"/>
          <w:rFonts w:ascii="Calibri" w:hAnsi="Calibri" w:cs="Calibri"/>
          <w:b w:val="0"/>
          <w:bCs w:val="0"/>
          <w:color w:val="111111"/>
          <w:sz w:val="22"/>
          <w:szCs w:val="22"/>
          <w:u w:val="single"/>
        </w:rPr>
        <w:t>:</w:t>
      </w:r>
      <w:r w:rsidRPr="00D10E97">
        <w:rPr>
          <w:rFonts w:ascii="Calibri" w:hAnsi="Calibri" w:cs="Calibri"/>
          <w:color w:val="111111"/>
          <w:sz w:val="22"/>
          <w:szCs w:val="22"/>
        </w:rPr>
        <w:t> </w:t>
      </w:r>
    </w:p>
    <w:p w14:paraId="63331116" w14:textId="77777777" w:rsidR="0005042B" w:rsidRPr="00D10E97" w:rsidRDefault="0005042B" w:rsidP="0005042B">
      <w:pPr>
        <w:contextualSpacing/>
        <w:jc w:val="both"/>
        <w:rPr>
          <w:rFonts w:ascii="Calibri" w:hAnsi="Calibri" w:cs="Calibri"/>
          <w:color w:val="111111"/>
          <w:sz w:val="22"/>
          <w:szCs w:val="22"/>
        </w:rPr>
      </w:pPr>
      <w:r w:rsidRPr="00D10E97">
        <w:rPr>
          <w:rFonts w:ascii="Calibri" w:hAnsi="Calibri" w:cs="Calibri"/>
          <w:color w:val="111111"/>
          <w:sz w:val="22"/>
          <w:szCs w:val="22"/>
        </w:rPr>
        <w:t>Prevádzkovateľ s</w:t>
      </w:r>
      <w:r w:rsidRPr="00D10E97">
        <w:rPr>
          <w:rFonts w:ascii="Calibri" w:hAnsi="Calibri" w:cs="Calibri"/>
          <w:sz w:val="22"/>
          <w:szCs w:val="22"/>
        </w:rPr>
        <w:t>pracúvanie osobných údajov na základe oprávnených záujmov nevykonáva.</w:t>
      </w:r>
    </w:p>
    <w:bookmarkEnd w:id="1"/>
    <w:p w14:paraId="7CA14A86" w14:textId="77777777" w:rsidR="003B4D01" w:rsidRPr="003B6EA6" w:rsidRDefault="003B4D01" w:rsidP="003B4D01">
      <w:pPr>
        <w:contextualSpacing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D9BE844" w14:textId="77777777" w:rsidR="0005042B" w:rsidRPr="00D10E97" w:rsidRDefault="0005042B" w:rsidP="0005042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10E97">
        <w:rPr>
          <w:rFonts w:ascii="Calibri" w:hAnsi="Calibri" w:cs="Calibri"/>
          <w:b/>
          <w:bCs/>
          <w:sz w:val="22"/>
          <w:szCs w:val="22"/>
          <w:u w:val="single"/>
        </w:rPr>
        <w:t>Doba uchovávania osobných údajov / kritérium jej určenia:</w:t>
      </w:r>
    </w:p>
    <w:p w14:paraId="712A6127" w14:textId="77777777" w:rsidR="0005042B" w:rsidRPr="00D10E97" w:rsidRDefault="0005042B" w:rsidP="0005042B">
      <w:pPr>
        <w:jc w:val="both"/>
        <w:rPr>
          <w:rFonts w:ascii="Calibri" w:hAnsi="Calibri" w:cs="Calibri"/>
          <w:sz w:val="22"/>
          <w:szCs w:val="22"/>
        </w:rPr>
      </w:pPr>
      <w:r w:rsidRPr="00D10E97">
        <w:rPr>
          <w:rFonts w:ascii="Calibri" w:hAnsi="Calibri" w:cs="Calibri"/>
          <w:sz w:val="22"/>
          <w:szCs w:val="22"/>
        </w:rPr>
        <w:t>Údaje sa uchovávajú minimálne 10 rokov po roku, ktorého sa týkajú, v súlade so zákonmi o účtovníctve a daniach. Následne sa zlikvidujú podľa zákona č. 395/2002 Z. z. o archívoch a registratúrach.</w:t>
      </w:r>
    </w:p>
    <w:p w14:paraId="27FD1F64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3AF6B723" w14:textId="77777777" w:rsidR="0005042B" w:rsidRPr="00D10E97" w:rsidRDefault="0005042B" w:rsidP="0005042B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10E97">
        <w:rPr>
          <w:rFonts w:ascii="Calibri" w:hAnsi="Calibri" w:cs="Calibri"/>
          <w:b/>
          <w:bCs/>
          <w:sz w:val="22"/>
          <w:szCs w:val="22"/>
          <w:u w:val="single"/>
        </w:rPr>
        <w:t>Prevádzkovateľ sa zaväzuje dodržiavať zásady spracúvania osobných údajov, ktoré zahŕňajú:</w:t>
      </w:r>
    </w:p>
    <w:p w14:paraId="25DC8864" w14:textId="77777777" w:rsidR="0005042B" w:rsidRPr="00D10E97" w:rsidRDefault="0005042B" w:rsidP="0005042B">
      <w:p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0E97">
        <w:rPr>
          <w:rFonts w:ascii="Calibri" w:hAnsi="Calibri" w:cs="Calibri"/>
          <w:sz w:val="22"/>
          <w:szCs w:val="22"/>
        </w:rPr>
        <w:t>Spracúvať osobné údaje len v rozsahu nevyhnutnom na dosiahnutie stanoveného účelu, po naplnení účelu údaje bezodkladne vymazať alebo anonymizovať, zabezpečiť správnosť a pravidelnú aktualizáciu spracúvaných údajov, informovať dotknutú osobu o zmene účelu alebo právneho základu spracúvania, chrániť údaje pred neoprávneným prístupom, stratou a zneužitím, nahlásiť závažné bezpečnostné incidenty príslušnému dozornému orgánu, preukazovať súlad so zásadami spracúvania na požiadanie dozorného orgánu.</w:t>
      </w:r>
    </w:p>
    <w:p w14:paraId="18693388" w14:textId="77777777" w:rsidR="0005042B" w:rsidRPr="00D10E97" w:rsidRDefault="0005042B" w:rsidP="0005042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6EA9BA9" w14:textId="77777777" w:rsidR="0005042B" w:rsidRPr="00D10E97" w:rsidRDefault="0005042B" w:rsidP="0005042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10E97">
        <w:rPr>
          <w:rFonts w:ascii="Calibri" w:hAnsi="Calibri" w:cs="Calibri"/>
          <w:b/>
          <w:bCs/>
          <w:sz w:val="22"/>
          <w:szCs w:val="22"/>
          <w:u w:val="single"/>
        </w:rPr>
        <w:t>Technické a organizačné bezpečnostné opatrenia:</w:t>
      </w:r>
    </w:p>
    <w:p w14:paraId="41625F29" w14:textId="77777777" w:rsidR="0005042B" w:rsidRPr="00D10E97" w:rsidRDefault="0005042B" w:rsidP="0005042B">
      <w:pPr>
        <w:jc w:val="both"/>
        <w:rPr>
          <w:rFonts w:ascii="Calibri" w:hAnsi="Calibri" w:cs="Calibri"/>
          <w:sz w:val="22"/>
          <w:szCs w:val="22"/>
        </w:rPr>
      </w:pPr>
      <w:r w:rsidRPr="00D10E97">
        <w:rPr>
          <w:rFonts w:ascii="Calibri" w:hAnsi="Calibri" w:cs="Calibri"/>
          <w:sz w:val="22"/>
          <w:szCs w:val="22"/>
        </w:rPr>
        <w:t>Prevádzkovateľ implementoval rozsiahle organizačné a technické opatrenia na ochranu osobných údajov, ktoré sú detailne zdokumentované v interných predpisoch. Tieto opatrenia pokrývajú fyzickú a objektovú bezpečnosť, informačnú bezpečnosť, šifrovú ochranu informácií, personálnu a administratívnu bezpečnosť, ako aj ochranu citlivých informácií. Sú navrhnuté tak, aby efektívne predchádzali neoprávnenému prístupu a zabezpečovali komplexnú ochranu osobných údajov v rámci organizácie. Realizácia týchto opatrení sa riadi presne definovanými právomocami a povinnosťami, ktoré sú uvedené v bezpečnostnej politike prevádzkovateľa.</w:t>
      </w:r>
    </w:p>
    <w:p w14:paraId="7D8172A5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4BCE91E2" w14:textId="77777777" w:rsidR="0005042B" w:rsidRPr="00D10E97" w:rsidRDefault="0005042B" w:rsidP="0005042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D10E97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Poučenie o forme požiadavky na poskytnutie osobných údajov od dotknutých osôb:</w:t>
      </w:r>
    </w:p>
    <w:p w14:paraId="4EBF580D" w14:textId="77777777" w:rsidR="0005042B" w:rsidRDefault="0005042B" w:rsidP="0005042B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10E97">
        <w:rPr>
          <w:rFonts w:ascii="Calibri" w:hAnsi="Calibri" w:cs="Calibri"/>
          <w:color w:val="000000" w:themeColor="text1"/>
          <w:sz w:val="22"/>
          <w:szCs w:val="22"/>
        </w:rPr>
        <w:t>Poskytovanie osobných údajov je zmluvnou a zároveň zákonnou požiadavkou. Dotknutá osoba je povinná poskytnúť osobné údaje. V prípade neposkytnutia týchto údajov, nie je možné uzatvorenie zmluvného vzťahu, ako ani následné plnenie zo zmluvy. Taktiež nie je možné zabezpečiť riadne plnenie povinností Prevádzkovateľa, ktoré mu vyplývajú z príslušných všeobecných právnych predpisov.</w:t>
      </w:r>
    </w:p>
    <w:p w14:paraId="16F922D4" w14:textId="77777777" w:rsidR="00F03938" w:rsidRPr="003B6EA6" w:rsidRDefault="00F03938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2CD1DD73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3B6EA6">
        <w:rPr>
          <w:rFonts w:ascii="Calibri" w:hAnsi="Calibri" w:cs="Calibri"/>
          <w:b/>
          <w:sz w:val="22"/>
          <w:szCs w:val="22"/>
          <w:u w:val="single"/>
        </w:rPr>
        <w:t>Informácie o  existencii automatizovaného individuálneho rozhodovania vrátane profilovania:</w:t>
      </w:r>
      <w:r w:rsidRPr="003B6EA6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0A295F4B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sz w:val="22"/>
          <w:szCs w:val="22"/>
        </w:rPr>
        <w:lastRenderedPageBreak/>
        <w:t>Prevádzkovateľ vyhlasuje, že na základe získaných osobných údajov nedochádza k automatizovanému individuálnemu rozhodovaniu vrátane profilovania.</w:t>
      </w:r>
    </w:p>
    <w:p w14:paraId="703983E7" w14:textId="77777777" w:rsidR="003B4D01" w:rsidRPr="003B6EA6" w:rsidRDefault="003B4D01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2BCEFD4" w14:textId="77777777" w:rsidR="00BC54AB" w:rsidRDefault="000819A5" w:rsidP="00BC54AB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Zdroj</w:t>
      </w:r>
      <w:r w:rsidR="003B4D01" w:rsidRPr="003B6EA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osobných údajov:</w:t>
      </w:r>
    </w:p>
    <w:p w14:paraId="3E7FBC32" w14:textId="41FFF092" w:rsidR="00AE4E9A" w:rsidRDefault="00BC54AB" w:rsidP="00BC54AB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BC54AB">
        <w:rPr>
          <w:rFonts w:ascii="Calibri" w:hAnsi="Calibri" w:cs="Calibri"/>
          <w:color w:val="000000"/>
          <w:sz w:val="22"/>
          <w:szCs w:val="22"/>
        </w:rPr>
        <w:t>Osobné údaje sú získavané priamo od dotknutej osoby alebo od osoby, ktorá koná v mene dodávateľa (napr. pri uzatváraní zmluvy, spracovaní účtovných dokladov alebo v rámci obchodnej komunikácie).</w:t>
      </w:r>
    </w:p>
    <w:p w14:paraId="2C6F5634" w14:textId="77777777" w:rsidR="00BC54AB" w:rsidRPr="003B6EA6" w:rsidRDefault="00BC54AB" w:rsidP="000819A5">
      <w:pPr>
        <w:contextualSpacing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26D6CC7" w14:textId="77777777" w:rsidR="00874837" w:rsidRPr="003B6EA6" w:rsidRDefault="00874837" w:rsidP="003B4D01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B6EA6">
        <w:rPr>
          <w:rFonts w:ascii="Calibri" w:hAnsi="Calibri" w:cs="Calibri"/>
          <w:b/>
          <w:bCs/>
          <w:sz w:val="22"/>
          <w:szCs w:val="22"/>
          <w:u w:val="single"/>
        </w:rPr>
        <w:t xml:space="preserve">Práva dotknutej osoby: </w:t>
      </w:r>
    </w:p>
    <w:p w14:paraId="5AF2C451" w14:textId="269D54C3" w:rsidR="00874837" w:rsidRPr="003B6EA6" w:rsidRDefault="00874837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b/>
          <w:bCs/>
          <w:sz w:val="22"/>
          <w:szCs w:val="22"/>
        </w:rPr>
        <w:t>Právo na prístup</w:t>
      </w:r>
      <w:r w:rsidRPr="003B6EA6">
        <w:rPr>
          <w:rFonts w:ascii="Calibri" w:hAnsi="Calibri" w:cs="Calibri"/>
          <w:sz w:val="22"/>
          <w:szCs w:val="22"/>
        </w:rPr>
        <w:t xml:space="preserve"> </w:t>
      </w:r>
      <w:r w:rsidR="003B6EA6">
        <w:rPr>
          <w:rFonts w:ascii="Calibri" w:hAnsi="Calibri" w:cs="Calibri"/>
          <w:sz w:val="22"/>
          <w:szCs w:val="22"/>
        </w:rPr>
        <w:t xml:space="preserve">– </w:t>
      </w:r>
      <w:r w:rsidRPr="003B6EA6">
        <w:rPr>
          <w:rFonts w:ascii="Calibri" w:hAnsi="Calibri" w:cs="Calibri"/>
          <w:sz w:val="22"/>
          <w:szCs w:val="22"/>
        </w:rPr>
        <w:t>získať potvrdenie o spracovaní údajov a prístup k nim.</w:t>
      </w:r>
    </w:p>
    <w:p w14:paraId="2E622FD8" w14:textId="5DEF11EE" w:rsidR="00874837" w:rsidRPr="003B6EA6" w:rsidRDefault="00874837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b/>
          <w:bCs/>
          <w:sz w:val="22"/>
          <w:szCs w:val="22"/>
        </w:rPr>
        <w:t>Právo na opravu</w:t>
      </w:r>
      <w:r w:rsidRPr="003B6EA6">
        <w:rPr>
          <w:rFonts w:ascii="Calibri" w:hAnsi="Calibri" w:cs="Calibri"/>
          <w:sz w:val="22"/>
          <w:szCs w:val="22"/>
        </w:rPr>
        <w:t xml:space="preserve"> </w:t>
      </w:r>
      <w:r w:rsidR="003B6EA6">
        <w:rPr>
          <w:rFonts w:ascii="Calibri" w:hAnsi="Calibri" w:cs="Calibri"/>
          <w:sz w:val="22"/>
          <w:szCs w:val="22"/>
        </w:rPr>
        <w:t xml:space="preserve">– </w:t>
      </w:r>
      <w:r w:rsidRPr="003B6EA6">
        <w:rPr>
          <w:rFonts w:ascii="Calibri" w:hAnsi="Calibri" w:cs="Calibri"/>
          <w:sz w:val="22"/>
          <w:szCs w:val="22"/>
        </w:rPr>
        <w:t>opraviť nepresné alebo doplniť neúplné údaje.</w:t>
      </w:r>
    </w:p>
    <w:p w14:paraId="07D231D6" w14:textId="5E8A8F0B" w:rsidR="00874837" w:rsidRPr="003B6EA6" w:rsidRDefault="00874837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b/>
          <w:bCs/>
          <w:sz w:val="22"/>
          <w:szCs w:val="22"/>
        </w:rPr>
        <w:t>Právo na vymazanie</w:t>
      </w:r>
      <w:r w:rsidRPr="003B6EA6">
        <w:rPr>
          <w:rFonts w:ascii="Calibri" w:hAnsi="Calibri" w:cs="Calibri"/>
          <w:sz w:val="22"/>
          <w:szCs w:val="22"/>
        </w:rPr>
        <w:t xml:space="preserve"> (právo byť zabudnutý) </w:t>
      </w:r>
      <w:r w:rsidR="003B6EA6">
        <w:rPr>
          <w:rFonts w:ascii="Calibri" w:hAnsi="Calibri" w:cs="Calibri"/>
          <w:sz w:val="22"/>
          <w:szCs w:val="22"/>
        </w:rPr>
        <w:t xml:space="preserve">– </w:t>
      </w:r>
      <w:r w:rsidRPr="003B6EA6">
        <w:rPr>
          <w:rFonts w:ascii="Calibri" w:hAnsi="Calibri" w:cs="Calibri"/>
          <w:sz w:val="22"/>
          <w:szCs w:val="22"/>
        </w:rPr>
        <w:t>požiadať o vymazanie údajov, okrem prípadov, keď sú osobné údaje povinne archivované.</w:t>
      </w:r>
    </w:p>
    <w:p w14:paraId="25CE9358" w14:textId="36B2E5EC" w:rsidR="00874837" w:rsidRPr="003B6EA6" w:rsidRDefault="00874837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b/>
          <w:bCs/>
          <w:sz w:val="22"/>
          <w:szCs w:val="22"/>
        </w:rPr>
        <w:t>Právo na obmedzenie spracúvania</w:t>
      </w:r>
      <w:r w:rsidRPr="003B6EA6">
        <w:rPr>
          <w:rFonts w:ascii="Calibri" w:hAnsi="Calibri" w:cs="Calibri"/>
          <w:sz w:val="22"/>
          <w:szCs w:val="22"/>
        </w:rPr>
        <w:t xml:space="preserve"> </w:t>
      </w:r>
      <w:r w:rsidR="003B6EA6">
        <w:rPr>
          <w:rFonts w:ascii="Calibri" w:hAnsi="Calibri" w:cs="Calibri"/>
          <w:sz w:val="22"/>
          <w:szCs w:val="22"/>
        </w:rPr>
        <w:t>–</w:t>
      </w:r>
      <w:r w:rsidRPr="003B6EA6">
        <w:rPr>
          <w:rFonts w:ascii="Calibri" w:hAnsi="Calibri" w:cs="Calibri"/>
          <w:sz w:val="22"/>
          <w:szCs w:val="22"/>
        </w:rPr>
        <w:t xml:space="preserve"> požiadať o obmedzenie spracúvania údajov v určitých situáciách.</w:t>
      </w:r>
    </w:p>
    <w:p w14:paraId="2CC94EB8" w14:textId="77777777" w:rsidR="009A3AD6" w:rsidRPr="009A3AD6" w:rsidRDefault="00D12509" w:rsidP="009A3AD6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12509">
        <w:rPr>
          <w:rFonts w:ascii="Calibri" w:hAnsi="Calibri" w:cs="Calibri"/>
          <w:b/>
          <w:bCs/>
          <w:sz w:val="22"/>
          <w:szCs w:val="22"/>
        </w:rPr>
        <w:t xml:space="preserve">Právo na prenosnosť údajov – </w:t>
      </w:r>
      <w:r w:rsidR="009A3AD6" w:rsidRPr="009A3AD6">
        <w:rPr>
          <w:rFonts w:ascii="Calibri" w:hAnsi="Calibri" w:cs="Calibri"/>
          <w:sz w:val="22"/>
          <w:szCs w:val="22"/>
        </w:rPr>
        <w:t>získať osobné údaje, ktoré dotknutá osoba poskytla Prevádzkovateľovi, v štruktúrovanom, bežne používanom a strojovo čitateľnom formáte a preniesť ich k inému prevádzkovateľovi, ak sú spracúvané automatizovane na základe súhlasu (čl. 6 ods. 1 písm. a) alebo čl. 9 ods. 2 písm. a)) alebo zmluvy (čl. 6 ods. 1 písm. b) GDPR).</w:t>
      </w:r>
    </w:p>
    <w:p w14:paraId="41DDC5E8" w14:textId="77777777" w:rsidR="009A3AD6" w:rsidRPr="009A3AD6" w:rsidRDefault="009A3AD6" w:rsidP="009A3AD6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9A3AD6">
        <w:rPr>
          <w:rFonts w:ascii="Calibri" w:hAnsi="Calibri" w:cs="Calibri"/>
          <w:sz w:val="22"/>
          <w:szCs w:val="22"/>
        </w:rPr>
        <w:t>Toto právo sa neuplatňuje pri spracúvaní na základe zákonnej povinnosti (čl. 6 ods. 1 písm. c)) alebo oprávneného záujmu (čl. 6 ods. 1 písm. f)) GDPR.</w:t>
      </w:r>
    </w:p>
    <w:p w14:paraId="2CE0E734" w14:textId="73FE1FAF" w:rsidR="00874837" w:rsidRPr="003B6EA6" w:rsidRDefault="00874837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6EA6">
        <w:rPr>
          <w:rFonts w:ascii="Calibri" w:hAnsi="Calibri" w:cs="Calibri"/>
          <w:b/>
          <w:bCs/>
          <w:sz w:val="22"/>
          <w:szCs w:val="22"/>
        </w:rPr>
        <w:t>Právo podať sťažnosť</w:t>
      </w:r>
      <w:r w:rsidRPr="003B6EA6">
        <w:rPr>
          <w:rFonts w:ascii="Calibri" w:hAnsi="Calibri" w:cs="Calibri"/>
          <w:sz w:val="22"/>
          <w:szCs w:val="22"/>
        </w:rPr>
        <w:t xml:space="preserve"> </w:t>
      </w:r>
      <w:r w:rsidR="003B6EA6">
        <w:rPr>
          <w:rFonts w:ascii="Calibri" w:hAnsi="Calibri" w:cs="Calibri"/>
          <w:sz w:val="22"/>
          <w:szCs w:val="22"/>
        </w:rPr>
        <w:t>–</w:t>
      </w:r>
      <w:r w:rsidRPr="003B6EA6">
        <w:rPr>
          <w:rFonts w:ascii="Calibri" w:hAnsi="Calibri" w:cs="Calibri"/>
          <w:sz w:val="22"/>
          <w:szCs w:val="22"/>
        </w:rPr>
        <w:t xml:space="preserve"> podať sťažnosť dozornému orgánu, ak sa domnieva, že spracovanie osobných údajov je v rozpore s GDPR.</w:t>
      </w:r>
    </w:p>
    <w:p w14:paraId="213AE075" w14:textId="5999E8C4" w:rsidR="00874837" w:rsidRPr="00F03938" w:rsidRDefault="00F03938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03938">
        <w:rPr>
          <w:rFonts w:ascii="Calibri" w:hAnsi="Calibri" w:cs="Calibri"/>
          <w:b/>
          <w:bCs/>
          <w:sz w:val="22"/>
          <w:szCs w:val="22"/>
        </w:rPr>
        <w:t xml:space="preserve">Právo namietať </w:t>
      </w:r>
      <w:r w:rsidRPr="00F03938">
        <w:rPr>
          <w:rFonts w:ascii="Calibri" w:hAnsi="Calibri" w:cs="Calibri"/>
          <w:sz w:val="22"/>
          <w:szCs w:val="22"/>
        </w:rPr>
        <w:t>spracúvanie osobných údajov sa neuplatňuje pri právnom základe podľa čl. 6 ods. 1 písm. b) (plnenie zmluvy) a písm. c) (zákonná povinnosť) GDPR.</w:t>
      </w:r>
    </w:p>
    <w:p w14:paraId="605559BE" w14:textId="77777777" w:rsidR="00F03938" w:rsidRPr="003B6EA6" w:rsidRDefault="00F03938" w:rsidP="003B4D01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3EE51DDB" w14:textId="77777777" w:rsidR="00703EA1" w:rsidRPr="00703EA1" w:rsidRDefault="00703EA1" w:rsidP="00703EA1">
      <w:pPr>
        <w:suppressAutoHyphens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3EA1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Vaše právo si môžete uplatniť u nás kedykoľvek</w:t>
      </w:r>
      <w:r w:rsidRPr="00703EA1">
        <w:rPr>
          <w:rFonts w:ascii="Calibri" w:eastAsia="Calibri" w:hAnsi="Calibri" w:cs="Calibri"/>
          <w:sz w:val="22"/>
          <w:szCs w:val="22"/>
          <w:lang w:eastAsia="en-US"/>
        </w:rPr>
        <w:t>, a to písomnou formou alebo elektronicky, prostredníctvom kontaktných údajov prevádzkovateľa uvedených v tomto vyhlásení. Prevádzkovateľ vybaví žiadosť bez zbytočného odkladu, najneskôr do 1 mesiaca od jej doručenia, v súlade s čl. 12 GDPR.</w:t>
      </w:r>
    </w:p>
    <w:p w14:paraId="230036B8" w14:textId="77777777" w:rsidR="00AE4E9A" w:rsidRPr="003B6EA6" w:rsidRDefault="00AE4E9A" w:rsidP="00703EA1">
      <w:pPr>
        <w:contextualSpacing/>
        <w:jc w:val="both"/>
        <w:rPr>
          <w:rFonts w:ascii="Calibri" w:hAnsi="Calibri" w:cs="Calibri"/>
          <w:sz w:val="22"/>
          <w:szCs w:val="22"/>
        </w:rPr>
      </w:pPr>
    </w:p>
    <w:sectPr w:rsidR="00AE4E9A" w:rsidRPr="003B6EA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D3F2" w14:textId="77777777" w:rsidR="00C615E1" w:rsidRDefault="00C615E1" w:rsidP="00FC76BE">
      <w:r>
        <w:separator/>
      </w:r>
    </w:p>
  </w:endnote>
  <w:endnote w:type="continuationSeparator" w:id="0">
    <w:p w14:paraId="78FCDCFA" w14:textId="77777777" w:rsidR="00C615E1" w:rsidRDefault="00C615E1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575624405"/>
      <w:docPartObj>
        <w:docPartGallery w:val="Page Numbers (Bottom of Page)"/>
        <w:docPartUnique/>
      </w:docPartObj>
    </w:sdtPr>
    <w:sdtContent>
      <w:p w14:paraId="0DC0D089" w14:textId="3AFDA023" w:rsidR="009311A8" w:rsidRDefault="009311A8" w:rsidP="00C42A7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3BBAC2E" w14:textId="77777777" w:rsidR="009311A8" w:rsidRDefault="009311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  <w:sz w:val="22"/>
        <w:szCs w:val="22"/>
      </w:rPr>
      <w:id w:val="-708648720"/>
      <w:docPartObj>
        <w:docPartGallery w:val="Page Numbers (Bottom of Page)"/>
        <w:docPartUnique/>
      </w:docPartObj>
    </w:sdtPr>
    <w:sdtContent>
      <w:p w14:paraId="11D5D732" w14:textId="4D72078F" w:rsidR="009311A8" w:rsidRPr="008B5AC9" w:rsidRDefault="009311A8" w:rsidP="00C42A74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  <w:sz w:val="22"/>
            <w:szCs w:val="22"/>
          </w:rPr>
        </w:pPr>
        <w:r w:rsidRPr="008B5AC9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8B5AC9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8B5AC9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8B5AC9">
          <w:rPr>
            <w:rStyle w:val="slostrany"/>
            <w:rFonts w:ascii="Calibri Light" w:hAnsi="Calibri Light" w:cs="Calibri Light"/>
            <w:noProof/>
            <w:sz w:val="22"/>
            <w:szCs w:val="22"/>
          </w:rPr>
          <w:t>1</w:t>
        </w:r>
        <w:r w:rsidRPr="008B5AC9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264FBA7B" w14:textId="77777777" w:rsidR="009311A8" w:rsidRPr="008B5AC9" w:rsidRDefault="009311A8">
    <w:pPr>
      <w:pStyle w:val="Pta"/>
      <w:rPr>
        <w:rFonts w:ascii="Calibri Light" w:hAnsi="Calibri Light" w:cs="Calibri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DE02" w14:textId="77777777" w:rsidR="00C615E1" w:rsidRDefault="00C615E1" w:rsidP="00FC76BE">
      <w:r>
        <w:separator/>
      </w:r>
    </w:p>
  </w:footnote>
  <w:footnote w:type="continuationSeparator" w:id="0">
    <w:p w14:paraId="56DB45D5" w14:textId="77777777" w:rsidR="00C615E1" w:rsidRDefault="00C615E1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AA9E" w14:textId="77777777" w:rsidR="00E23FF8" w:rsidRPr="008B5AC9" w:rsidRDefault="00E23FF8" w:rsidP="00E23FF8">
    <w:pPr>
      <w:jc w:val="center"/>
      <w:rPr>
        <w:rFonts w:ascii="Calibri Light" w:hAnsi="Calibri Light" w:cs="Calibri Light"/>
        <w:bCs/>
        <w:sz w:val="22"/>
        <w:szCs w:val="22"/>
      </w:rPr>
    </w:pPr>
    <w:r w:rsidRPr="008B5AC9">
      <w:rPr>
        <w:rFonts w:ascii="Calibri Light" w:hAnsi="Calibri Light" w:cs="Calibri Light"/>
        <w:bCs/>
        <w:sz w:val="22"/>
        <w:szCs w:val="22"/>
      </w:rPr>
      <w:t>Informačná povinnosť k spracúvaniu osobných údajov</w:t>
    </w:r>
  </w:p>
  <w:p w14:paraId="091CF0EC" w14:textId="77777777" w:rsidR="00FC76BE" w:rsidRPr="005802AB" w:rsidRDefault="00FC76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5A1"/>
    <w:multiLevelType w:val="hybridMultilevel"/>
    <w:tmpl w:val="A1269752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090A"/>
    <w:multiLevelType w:val="hybridMultilevel"/>
    <w:tmpl w:val="F454D694"/>
    <w:lvl w:ilvl="0" w:tplc="96468AE8">
      <w:start w:val="5"/>
      <w:numFmt w:val="bullet"/>
      <w:lvlText w:val="·"/>
      <w:lvlJc w:val="left"/>
      <w:pPr>
        <w:ind w:left="720" w:hanging="360"/>
      </w:pPr>
      <w:rPr>
        <w:rFonts w:ascii="Times" w:eastAsia="Times New Roman" w:hAnsi="Times" w:cs="Aharon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6DA6"/>
    <w:multiLevelType w:val="hybridMultilevel"/>
    <w:tmpl w:val="61C431A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84F58"/>
    <w:multiLevelType w:val="hybridMultilevel"/>
    <w:tmpl w:val="C77C6DAC"/>
    <w:lvl w:ilvl="0" w:tplc="96468AE8">
      <w:start w:val="5"/>
      <w:numFmt w:val="bullet"/>
      <w:lvlText w:val="·"/>
      <w:lvlJc w:val="left"/>
      <w:pPr>
        <w:ind w:left="720" w:hanging="360"/>
      </w:pPr>
      <w:rPr>
        <w:rFonts w:ascii="Times" w:eastAsia="Times New Roman" w:hAnsi="Times" w:cs="Aharon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32270"/>
    <w:multiLevelType w:val="hybridMultilevel"/>
    <w:tmpl w:val="A80C744E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5657B"/>
    <w:multiLevelType w:val="hybridMultilevel"/>
    <w:tmpl w:val="621AEDA6"/>
    <w:lvl w:ilvl="0" w:tplc="A06CF936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45EDB"/>
    <w:multiLevelType w:val="hybridMultilevel"/>
    <w:tmpl w:val="39167C9C"/>
    <w:lvl w:ilvl="0" w:tplc="F588F9B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71F34"/>
    <w:multiLevelType w:val="hybridMultilevel"/>
    <w:tmpl w:val="738AD700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02A8"/>
    <w:multiLevelType w:val="hybridMultilevel"/>
    <w:tmpl w:val="079C3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47111"/>
    <w:multiLevelType w:val="hybridMultilevel"/>
    <w:tmpl w:val="227A14D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5613C5"/>
    <w:multiLevelType w:val="hybridMultilevel"/>
    <w:tmpl w:val="3A6ED9DE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D22105"/>
    <w:multiLevelType w:val="multilevel"/>
    <w:tmpl w:val="E268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4C5BB7"/>
    <w:multiLevelType w:val="multilevel"/>
    <w:tmpl w:val="782A4FB8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2F0408"/>
    <w:multiLevelType w:val="hybridMultilevel"/>
    <w:tmpl w:val="B0D09AC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2F5002"/>
    <w:multiLevelType w:val="hybridMultilevel"/>
    <w:tmpl w:val="0D724390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C90390"/>
    <w:multiLevelType w:val="hybridMultilevel"/>
    <w:tmpl w:val="CAC8FF92"/>
    <w:lvl w:ilvl="0" w:tplc="304AD2AA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7C48FC"/>
    <w:multiLevelType w:val="hybridMultilevel"/>
    <w:tmpl w:val="572EF48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963F8E"/>
    <w:multiLevelType w:val="hybridMultilevel"/>
    <w:tmpl w:val="C5167FE4"/>
    <w:lvl w:ilvl="0" w:tplc="304AD2AA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86688C"/>
    <w:multiLevelType w:val="multilevel"/>
    <w:tmpl w:val="3D0A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64A42"/>
    <w:multiLevelType w:val="hybridMultilevel"/>
    <w:tmpl w:val="1C2E6E3E"/>
    <w:lvl w:ilvl="0" w:tplc="FED61D98">
      <w:numFmt w:val="bullet"/>
      <w:lvlText w:val="•"/>
      <w:lvlJc w:val="left"/>
      <w:pPr>
        <w:ind w:left="-2976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2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-15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8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-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</w:abstractNum>
  <w:abstractNum w:abstractNumId="20" w15:restartNumberingAfterBreak="0">
    <w:nsid w:val="2B0B12F4"/>
    <w:multiLevelType w:val="multilevel"/>
    <w:tmpl w:val="A926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733E7B"/>
    <w:multiLevelType w:val="hybridMultilevel"/>
    <w:tmpl w:val="B17431FC"/>
    <w:lvl w:ilvl="0" w:tplc="62803E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D025F"/>
    <w:multiLevelType w:val="hybridMultilevel"/>
    <w:tmpl w:val="54B4FAA4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84E69"/>
    <w:multiLevelType w:val="hybridMultilevel"/>
    <w:tmpl w:val="7FF2F8AA"/>
    <w:lvl w:ilvl="0" w:tplc="F588F9B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503EFF"/>
    <w:multiLevelType w:val="hybridMultilevel"/>
    <w:tmpl w:val="9AAA13D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7638F3"/>
    <w:multiLevelType w:val="hybridMultilevel"/>
    <w:tmpl w:val="1A7432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7A593B"/>
    <w:multiLevelType w:val="hybridMultilevel"/>
    <w:tmpl w:val="82403E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594445"/>
    <w:multiLevelType w:val="hybridMultilevel"/>
    <w:tmpl w:val="A36E39E2"/>
    <w:lvl w:ilvl="0" w:tplc="0F0CAAB2">
      <w:numFmt w:val="bullet"/>
      <w:lvlText w:val="."/>
      <w:lvlJc w:val="left"/>
      <w:pPr>
        <w:ind w:left="1080" w:hanging="360"/>
      </w:pPr>
      <w:rPr>
        <w:rFonts w:ascii="Courier New" w:eastAsiaTheme="minorEastAsia" w:hAnsi="Courier New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BE52A6"/>
    <w:multiLevelType w:val="hybridMultilevel"/>
    <w:tmpl w:val="F1D89246"/>
    <w:lvl w:ilvl="0" w:tplc="2AFC5D9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641027"/>
    <w:multiLevelType w:val="hybridMultilevel"/>
    <w:tmpl w:val="893AD81C"/>
    <w:lvl w:ilvl="0" w:tplc="F588F9B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D11F3C"/>
    <w:multiLevelType w:val="hybridMultilevel"/>
    <w:tmpl w:val="E774DBFA"/>
    <w:lvl w:ilvl="0" w:tplc="96468AE8">
      <w:start w:val="5"/>
      <w:numFmt w:val="bullet"/>
      <w:lvlText w:val="·"/>
      <w:lvlJc w:val="left"/>
      <w:pPr>
        <w:ind w:left="720" w:hanging="360"/>
      </w:pPr>
      <w:rPr>
        <w:rFonts w:ascii="Times" w:eastAsia="Times New Roman" w:hAnsi="Times" w:cs="Aharon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9426F"/>
    <w:multiLevelType w:val="hybridMultilevel"/>
    <w:tmpl w:val="152212E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bCs/>
        <w:strike w:val="0"/>
        <w:dstrike w:val="0"/>
        <w:color w:val="auto"/>
        <w:u w:val="none"/>
        <w:effect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AB6935"/>
    <w:multiLevelType w:val="multilevel"/>
    <w:tmpl w:val="502E7FD4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42A6A"/>
    <w:multiLevelType w:val="hybridMultilevel"/>
    <w:tmpl w:val="318AEC70"/>
    <w:lvl w:ilvl="0" w:tplc="D98433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E1D38"/>
    <w:multiLevelType w:val="hybridMultilevel"/>
    <w:tmpl w:val="4A228910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E67D8"/>
    <w:multiLevelType w:val="hybridMultilevel"/>
    <w:tmpl w:val="174E8DE2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3590B"/>
    <w:multiLevelType w:val="hybridMultilevel"/>
    <w:tmpl w:val="80BC1140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679AB"/>
    <w:multiLevelType w:val="hybridMultilevel"/>
    <w:tmpl w:val="149E6A1E"/>
    <w:lvl w:ilvl="0" w:tplc="F588F9B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AB6AA4"/>
    <w:multiLevelType w:val="hybridMultilevel"/>
    <w:tmpl w:val="A9E09640"/>
    <w:lvl w:ilvl="0" w:tplc="96468AE8">
      <w:start w:val="5"/>
      <w:numFmt w:val="bullet"/>
      <w:lvlText w:val="·"/>
      <w:lvlJc w:val="left"/>
      <w:pPr>
        <w:ind w:left="720" w:hanging="360"/>
      </w:pPr>
      <w:rPr>
        <w:rFonts w:ascii="Times" w:eastAsia="Times New Roman" w:hAnsi="Times" w:cs="Aharon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64645"/>
    <w:multiLevelType w:val="multilevel"/>
    <w:tmpl w:val="0B58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940C2"/>
    <w:multiLevelType w:val="hybridMultilevel"/>
    <w:tmpl w:val="24BA48F4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BFA6F53"/>
    <w:multiLevelType w:val="hybridMultilevel"/>
    <w:tmpl w:val="2424C1D6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F19AB"/>
    <w:multiLevelType w:val="hybridMultilevel"/>
    <w:tmpl w:val="F79E0D86"/>
    <w:lvl w:ilvl="0" w:tplc="304AD2AA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823691">
    <w:abstractNumId w:val="19"/>
  </w:num>
  <w:num w:numId="2" w16cid:durableId="193885736">
    <w:abstractNumId w:val="14"/>
  </w:num>
  <w:num w:numId="3" w16cid:durableId="703672726">
    <w:abstractNumId w:val="4"/>
  </w:num>
  <w:num w:numId="4" w16cid:durableId="1476410409">
    <w:abstractNumId w:val="2"/>
  </w:num>
  <w:num w:numId="5" w16cid:durableId="1500777891">
    <w:abstractNumId w:val="31"/>
  </w:num>
  <w:num w:numId="6" w16cid:durableId="465272109">
    <w:abstractNumId w:val="42"/>
  </w:num>
  <w:num w:numId="7" w16cid:durableId="1361781669">
    <w:abstractNumId w:val="6"/>
  </w:num>
  <w:num w:numId="8" w16cid:durableId="617640917">
    <w:abstractNumId w:val="1"/>
  </w:num>
  <w:num w:numId="9" w16cid:durableId="1209487715">
    <w:abstractNumId w:val="38"/>
  </w:num>
  <w:num w:numId="10" w16cid:durableId="1538660693">
    <w:abstractNumId w:val="3"/>
  </w:num>
  <w:num w:numId="11" w16cid:durableId="1200818474">
    <w:abstractNumId w:val="30"/>
  </w:num>
  <w:num w:numId="12" w16cid:durableId="1702708358">
    <w:abstractNumId w:val="37"/>
  </w:num>
  <w:num w:numId="13" w16cid:durableId="2038502659">
    <w:abstractNumId w:val="23"/>
  </w:num>
  <w:num w:numId="14" w16cid:durableId="654528936">
    <w:abstractNumId w:val="33"/>
  </w:num>
  <w:num w:numId="15" w16cid:durableId="879166391">
    <w:abstractNumId w:val="21"/>
  </w:num>
  <w:num w:numId="16" w16cid:durableId="1888829922">
    <w:abstractNumId w:val="29"/>
  </w:num>
  <w:num w:numId="17" w16cid:durableId="555049646">
    <w:abstractNumId w:val="35"/>
  </w:num>
  <w:num w:numId="18" w16cid:durableId="251084574">
    <w:abstractNumId w:val="10"/>
  </w:num>
  <w:num w:numId="19" w16cid:durableId="1704397895">
    <w:abstractNumId w:val="27"/>
  </w:num>
  <w:num w:numId="20" w16cid:durableId="974872484">
    <w:abstractNumId w:val="5"/>
  </w:num>
  <w:num w:numId="21" w16cid:durableId="265237397">
    <w:abstractNumId w:val="7"/>
  </w:num>
  <w:num w:numId="22" w16cid:durableId="1763139889">
    <w:abstractNumId w:val="41"/>
  </w:num>
  <w:num w:numId="23" w16cid:durableId="810902242">
    <w:abstractNumId w:val="28"/>
  </w:num>
  <w:num w:numId="24" w16cid:durableId="400636914">
    <w:abstractNumId w:val="40"/>
  </w:num>
  <w:num w:numId="25" w16cid:durableId="329256189">
    <w:abstractNumId w:val="0"/>
  </w:num>
  <w:num w:numId="26" w16cid:durableId="1126779601">
    <w:abstractNumId w:val="34"/>
  </w:num>
  <w:num w:numId="27" w16cid:durableId="1650937887">
    <w:abstractNumId w:val="36"/>
  </w:num>
  <w:num w:numId="28" w16cid:durableId="198594032">
    <w:abstractNumId w:val="22"/>
  </w:num>
  <w:num w:numId="29" w16cid:durableId="2088112904">
    <w:abstractNumId w:val="11"/>
  </w:num>
  <w:num w:numId="30" w16cid:durableId="1681395313">
    <w:abstractNumId w:val="32"/>
  </w:num>
  <w:num w:numId="31" w16cid:durableId="1197234721">
    <w:abstractNumId w:val="43"/>
  </w:num>
  <w:num w:numId="32" w16cid:durableId="1640258630">
    <w:abstractNumId w:val="15"/>
  </w:num>
  <w:num w:numId="33" w16cid:durableId="1217738396">
    <w:abstractNumId w:val="12"/>
  </w:num>
  <w:num w:numId="34" w16cid:durableId="366757012">
    <w:abstractNumId w:val="39"/>
  </w:num>
  <w:num w:numId="35" w16cid:durableId="501548886">
    <w:abstractNumId w:val="18"/>
  </w:num>
  <w:num w:numId="36" w16cid:durableId="1909265395">
    <w:abstractNumId w:val="25"/>
  </w:num>
  <w:num w:numId="37" w16cid:durableId="1424838086">
    <w:abstractNumId w:val="13"/>
  </w:num>
  <w:num w:numId="38" w16cid:durableId="1471438650">
    <w:abstractNumId w:val="9"/>
  </w:num>
  <w:num w:numId="39" w16cid:durableId="2015375337">
    <w:abstractNumId w:val="26"/>
  </w:num>
  <w:num w:numId="40" w16cid:durableId="1108699355">
    <w:abstractNumId w:val="20"/>
  </w:num>
  <w:num w:numId="41" w16cid:durableId="1237588603">
    <w:abstractNumId w:val="16"/>
  </w:num>
  <w:num w:numId="42" w16cid:durableId="1529875510">
    <w:abstractNumId w:val="8"/>
  </w:num>
  <w:num w:numId="43" w16cid:durableId="2104297473">
    <w:abstractNumId w:val="24"/>
  </w:num>
  <w:num w:numId="44" w16cid:durableId="168239558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12866"/>
    <w:rsid w:val="000312DD"/>
    <w:rsid w:val="000350DE"/>
    <w:rsid w:val="0005042B"/>
    <w:rsid w:val="00056040"/>
    <w:rsid w:val="000649B5"/>
    <w:rsid w:val="000677F0"/>
    <w:rsid w:val="000713C8"/>
    <w:rsid w:val="000819A5"/>
    <w:rsid w:val="00087D34"/>
    <w:rsid w:val="00096B33"/>
    <w:rsid w:val="000B4D51"/>
    <w:rsid w:val="000E3E83"/>
    <w:rsid w:val="000F512B"/>
    <w:rsid w:val="00104FED"/>
    <w:rsid w:val="00107D3B"/>
    <w:rsid w:val="00111B52"/>
    <w:rsid w:val="00112757"/>
    <w:rsid w:val="00120E58"/>
    <w:rsid w:val="00130E53"/>
    <w:rsid w:val="00143B34"/>
    <w:rsid w:val="001B34D5"/>
    <w:rsid w:val="001B4B6D"/>
    <w:rsid w:val="001C16AF"/>
    <w:rsid w:val="001E64C5"/>
    <w:rsid w:val="00214DC3"/>
    <w:rsid w:val="0022022D"/>
    <w:rsid w:val="0023626B"/>
    <w:rsid w:val="00244C17"/>
    <w:rsid w:val="00250055"/>
    <w:rsid w:val="002B333C"/>
    <w:rsid w:val="002B56FC"/>
    <w:rsid w:val="002B7E41"/>
    <w:rsid w:val="002E0C0F"/>
    <w:rsid w:val="002E5296"/>
    <w:rsid w:val="00316512"/>
    <w:rsid w:val="0033355B"/>
    <w:rsid w:val="00334896"/>
    <w:rsid w:val="00355091"/>
    <w:rsid w:val="00355359"/>
    <w:rsid w:val="00373D60"/>
    <w:rsid w:val="00391DEF"/>
    <w:rsid w:val="003A3173"/>
    <w:rsid w:val="003B4D01"/>
    <w:rsid w:val="003B6EA6"/>
    <w:rsid w:val="003D7DE2"/>
    <w:rsid w:val="003F155C"/>
    <w:rsid w:val="003F19A0"/>
    <w:rsid w:val="00407785"/>
    <w:rsid w:val="004130BF"/>
    <w:rsid w:val="004279B5"/>
    <w:rsid w:val="00465553"/>
    <w:rsid w:val="00475E0F"/>
    <w:rsid w:val="00476F57"/>
    <w:rsid w:val="004841B8"/>
    <w:rsid w:val="0049224A"/>
    <w:rsid w:val="004C6B5D"/>
    <w:rsid w:val="00501E0B"/>
    <w:rsid w:val="00507EF1"/>
    <w:rsid w:val="005341BF"/>
    <w:rsid w:val="005468CA"/>
    <w:rsid w:val="00574554"/>
    <w:rsid w:val="00575039"/>
    <w:rsid w:val="005802AB"/>
    <w:rsid w:val="005A4F89"/>
    <w:rsid w:val="005A5447"/>
    <w:rsid w:val="005D4A6E"/>
    <w:rsid w:val="005F2B2C"/>
    <w:rsid w:val="005F2BDC"/>
    <w:rsid w:val="005F7FA8"/>
    <w:rsid w:val="00604FC7"/>
    <w:rsid w:val="0061209F"/>
    <w:rsid w:val="00614BAA"/>
    <w:rsid w:val="00640A92"/>
    <w:rsid w:val="00643F99"/>
    <w:rsid w:val="00655E81"/>
    <w:rsid w:val="00663757"/>
    <w:rsid w:val="00667DC6"/>
    <w:rsid w:val="006818B8"/>
    <w:rsid w:val="006C068B"/>
    <w:rsid w:val="006C3767"/>
    <w:rsid w:val="006D29D2"/>
    <w:rsid w:val="006D40F4"/>
    <w:rsid w:val="006D4112"/>
    <w:rsid w:val="006E06C9"/>
    <w:rsid w:val="00703EA1"/>
    <w:rsid w:val="00725639"/>
    <w:rsid w:val="007315BE"/>
    <w:rsid w:val="00733AA0"/>
    <w:rsid w:val="0077315A"/>
    <w:rsid w:val="007777E9"/>
    <w:rsid w:val="007829BF"/>
    <w:rsid w:val="007B6136"/>
    <w:rsid w:val="007C4988"/>
    <w:rsid w:val="007D526C"/>
    <w:rsid w:val="007E535C"/>
    <w:rsid w:val="00800846"/>
    <w:rsid w:val="00805A57"/>
    <w:rsid w:val="00814946"/>
    <w:rsid w:val="00874837"/>
    <w:rsid w:val="00880284"/>
    <w:rsid w:val="00896B42"/>
    <w:rsid w:val="008974A1"/>
    <w:rsid w:val="008B099C"/>
    <w:rsid w:val="008B5AC9"/>
    <w:rsid w:val="008D4329"/>
    <w:rsid w:val="008E136E"/>
    <w:rsid w:val="008F12D2"/>
    <w:rsid w:val="009078A9"/>
    <w:rsid w:val="00913709"/>
    <w:rsid w:val="00924BBE"/>
    <w:rsid w:val="00925154"/>
    <w:rsid w:val="009311A8"/>
    <w:rsid w:val="00932EAE"/>
    <w:rsid w:val="009359E7"/>
    <w:rsid w:val="00935C47"/>
    <w:rsid w:val="00946BB1"/>
    <w:rsid w:val="009A3AD6"/>
    <w:rsid w:val="009A7E43"/>
    <w:rsid w:val="00A039F0"/>
    <w:rsid w:val="00A053FA"/>
    <w:rsid w:val="00A34E54"/>
    <w:rsid w:val="00A41D68"/>
    <w:rsid w:val="00A46F65"/>
    <w:rsid w:val="00A513A2"/>
    <w:rsid w:val="00A71FC3"/>
    <w:rsid w:val="00A76D09"/>
    <w:rsid w:val="00A83127"/>
    <w:rsid w:val="00A8785C"/>
    <w:rsid w:val="00AA7993"/>
    <w:rsid w:val="00AC7F2C"/>
    <w:rsid w:val="00AD168D"/>
    <w:rsid w:val="00AD30AA"/>
    <w:rsid w:val="00AD5F90"/>
    <w:rsid w:val="00AE4E9A"/>
    <w:rsid w:val="00AF3F5B"/>
    <w:rsid w:val="00AF5284"/>
    <w:rsid w:val="00B011E8"/>
    <w:rsid w:val="00B30D6A"/>
    <w:rsid w:val="00B67FF6"/>
    <w:rsid w:val="00B808B3"/>
    <w:rsid w:val="00B82236"/>
    <w:rsid w:val="00B83709"/>
    <w:rsid w:val="00B9553A"/>
    <w:rsid w:val="00BC54AB"/>
    <w:rsid w:val="00BD7270"/>
    <w:rsid w:val="00BF233F"/>
    <w:rsid w:val="00BF480A"/>
    <w:rsid w:val="00C44228"/>
    <w:rsid w:val="00C542C7"/>
    <w:rsid w:val="00C615E1"/>
    <w:rsid w:val="00C90D05"/>
    <w:rsid w:val="00CA100B"/>
    <w:rsid w:val="00CB1E53"/>
    <w:rsid w:val="00CB37F0"/>
    <w:rsid w:val="00CB4379"/>
    <w:rsid w:val="00CB568F"/>
    <w:rsid w:val="00CE7972"/>
    <w:rsid w:val="00D12509"/>
    <w:rsid w:val="00D23E0C"/>
    <w:rsid w:val="00D33ECD"/>
    <w:rsid w:val="00D50819"/>
    <w:rsid w:val="00D7032C"/>
    <w:rsid w:val="00D7606C"/>
    <w:rsid w:val="00DA3A6C"/>
    <w:rsid w:val="00DA4D2C"/>
    <w:rsid w:val="00DB0A24"/>
    <w:rsid w:val="00DB2840"/>
    <w:rsid w:val="00DC56DD"/>
    <w:rsid w:val="00DE2B27"/>
    <w:rsid w:val="00DF19AB"/>
    <w:rsid w:val="00DF52BE"/>
    <w:rsid w:val="00DF5669"/>
    <w:rsid w:val="00DF6E0D"/>
    <w:rsid w:val="00E05093"/>
    <w:rsid w:val="00E238FB"/>
    <w:rsid w:val="00E23FF8"/>
    <w:rsid w:val="00E41DB5"/>
    <w:rsid w:val="00E66883"/>
    <w:rsid w:val="00EB2780"/>
    <w:rsid w:val="00EB5715"/>
    <w:rsid w:val="00EC1D0C"/>
    <w:rsid w:val="00ED4329"/>
    <w:rsid w:val="00EE1007"/>
    <w:rsid w:val="00EE5E0C"/>
    <w:rsid w:val="00EF20F3"/>
    <w:rsid w:val="00F0308B"/>
    <w:rsid w:val="00F03938"/>
    <w:rsid w:val="00F04CBC"/>
    <w:rsid w:val="00F626BA"/>
    <w:rsid w:val="00F772A7"/>
    <w:rsid w:val="00F851DE"/>
    <w:rsid w:val="00F92127"/>
    <w:rsid w:val="00F921A8"/>
    <w:rsid w:val="00FB1217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1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1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B12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Vrazn">
    <w:name w:val="Strong"/>
    <w:basedOn w:val="Predvolenpsmoodseku"/>
    <w:uiPriority w:val="22"/>
    <w:qFormat/>
    <w:rsid w:val="00B82236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13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713C8"/>
    <w:pPr>
      <w:spacing w:before="100" w:beforeAutospacing="1" w:after="100" w:afterAutospacing="1"/>
    </w:pPr>
  </w:style>
  <w:style w:type="character" w:customStyle="1" w:styleId="h1a">
    <w:name w:val="h1a"/>
    <w:basedOn w:val="Predvolenpsmoodseku"/>
    <w:qFormat/>
    <w:rsid w:val="008B099C"/>
  </w:style>
  <w:style w:type="character" w:styleId="slostrany">
    <w:name w:val="page number"/>
    <w:basedOn w:val="Predvolenpsmoodseku"/>
    <w:uiPriority w:val="99"/>
    <w:semiHidden/>
    <w:unhideWhenUsed/>
    <w:rsid w:val="009311A8"/>
  </w:style>
  <w:style w:type="character" w:customStyle="1" w:styleId="Nadpis4Char">
    <w:name w:val="Nadpis 4 Char"/>
    <w:basedOn w:val="Predvolenpsmoodseku"/>
    <w:link w:val="Nadpis4"/>
    <w:uiPriority w:val="9"/>
    <w:rsid w:val="00FB121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Forgacova</dc:creator>
  <cp:keywords/>
  <dc:description/>
  <cp:lastModifiedBy>Lucia Mičkiová</cp:lastModifiedBy>
  <cp:revision>116</cp:revision>
  <dcterms:created xsi:type="dcterms:W3CDTF">2021-12-02T10:55:00Z</dcterms:created>
  <dcterms:modified xsi:type="dcterms:W3CDTF">2025-06-11T09:02:00Z</dcterms:modified>
</cp:coreProperties>
</file>